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501A" w14:textId="44981B5A" w:rsidR="004C0D4C" w:rsidRPr="00883015" w:rsidRDefault="009373E1" w:rsidP="009373E1">
      <w:pPr>
        <w:spacing w:after="0" w:line="240" w:lineRule="auto"/>
        <w:jc w:val="center"/>
        <w:rPr>
          <w:b/>
          <w:bCs/>
          <w:sz w:val="28"/>
          <w:szCs w:val="28"/>
        </w:rPr>
      </w:pPr>
      <w:r w:rsidRPr="00883015">
        <w:rPr>
          <w:b/>
          <w:bCs/>
          <w:sz w:val="28"/>
          <w:szCs w:val="28"/>
        </w:rPr>
        <w:t xml:space="preserve">Clinical Supervision Training </w:t>
      </w:r>
    </w:p>
    <w:p w14:paraId="3F5B1B95" w14:textId="02F9E6A2" w:rsidR="009373E1" w:rsidRPr="00883015" w:rsidRDefault="009373E1" w:rsidP="009373E1">
      <w:pPr>
        <w:spacing w:after="0" w:line="240" w:lineRule="auto"/>
        <w:jc w:val="center"/>
        <w:rPr>
          <w:rFonts w:ascii="Montserrat" w:hAnsi="Montserrat"/>
          <w:b/>
          <w:bCs/>
          <w:color w:val="393C53"/>
          <w:sz w:val="24"/>
          <w:szCs w:val="24"/>
        </w:rPr>
      </w:pPr>
      <w:r w:rsidRPr="00883015">
        <w:rPr>
          <w:rFonts w:ascii="Montserrat" w:hAnsi="Montserrat"/>
          <w:b/>
          <w:bCs/>
          <w:color w:val="393C53"/>
          <w:sz w:val="24"/>
          <w:szCs w:val="24"/>
        </w:rPr>
        <w:t>2022 Southwestern School for Behavioral Health Studies</w:t>
      </w:r>
    </w:p>
    <w:p w14:paraId="704566A1" w14:textId="77777777" w:rsidR="009373E1" w:rsidRPr="00883015" w:rsidRDefault="009373E1" w:rsidP="009373E1">
      <w:pPr>
        <w:spacing w:after="0" w:line="240" w:lineRule="auto"/>
        <w:jc w:val="center"/>
        <w:rPr>
          <w:rFonts w:ascii="Montserrat" w:hAnsi="Montserrat"/>
          <w:sz w:val="20"/>
          <w:szCs w:val="20"/>
        </w:rPr>
      </w:pPr>
      <w:r w:rsidRPr="004C0D4C">
        <w:rPr>
          <w:rFonts w:ascii="Montserrat" w:eastAsia="Times New Roman" w:hAnsi="Montserrat" w:cs="Times New Roman"/>
          <w:color w:val="393C53"/>
          <w:sz w:val="20"/>
          <w:szCs w:val="20"/>
        </w:rPr>
        <w:t>JW Marriott Tucson Starr Pass Resort &amp; Spa</w:t>
      </w:r>
      <w:r w:rsidRPr="00883015">
        <w:rPr>
          <w:rFonts w:ascii="Montserrat" w:eastAsia="Times New Roman" w:hAnsi="Montserrat" w:cs="Times New Roman"/>
          <w:color w:val="393C53"/>
          <w:sz w:val="20"/>
          <w:szCs w:val="20"/>
        </w:rPr>
        <w:t>, Tucson</w:t>
      </w:r>
      <w:r w:rsidRPr="00883015">
        <w:rPr>
          <w:rFonts w:ascii="Montserrat" w:hAnsi="Montserrat"/>
          <w:sz w:val="20"/>
          <w:szCs w:val="20"/>
        </w:rPr>
        <w:t xml:space="preserve"> </w:t>
      </w:r>
    </w:p>
    <w:p w14:paraId="727190B5" w14:textId="77777777" w:rsidR="00902EFA" w:rsidRPr="00883015" w:rsidRDefault="00902EFA" w:rsidP="00902EFA">
      <w:pPr>
        <w:spacing w:after="0"/>
        <w:jc w:val="center"/>
        <w:rPr>
          <w:rFonts w:ascii="Montserrat" w:hAnsi="Montserrat"/>
          <w:sz w:val="20"/>
          <w:szCs w:val="20"/>
        </w:rPr>
      </w:pPr>
      <w:r w:rsidRPr="00883015">
        <w:rPr>
          <w:rFonts w:ascii="Montserrat" w:hAnsi="Montserrat"/>
          <w:sz w:val="20"/>
          <w:szCs w:val="20"/>
        </w:rPr>
        <w:t>August 7, 2022, 8:00 AM - 4:15 PM</w:t>
      </w:r>
    </w:p>
    <w:p w14:paraId="2939AD71" w14:textId="1DB2A463" w:rsidR="009373E1" w:rsidRDefault="009373E1" w:rsidP="009373E1">
      <w:pPr>
        <w:spacing w:after="0" w:line="240" w:lineRule="auto"/>
        <w:jc w:val="center"/>
        <w:rPr>
          <w:rFonts w:ascii="Montserrat" w:eastAsia="Times New Roman" w:hAnsi="Montserrat" w:cs="Times New Roman"/>
          <w:b/>
          <w:bCs/>
          <w:color w:val="393C53"/>
          <w:sz w:val="24"/>
          <w:szCs w:val="24"/>
        </w:rPr>
      </w:pPr>
      <w:r>
        <w:rPr>
          <w:rFonts w:ascii="Montserrat" w:hAnsi="Montserrat"/>
          <w:color w:val="393C53"/>
          <w:sz w:val="24"/>
          <w:szCs w:val="24"/>
        </w:rPr>
        <w:t>Vicki L. Loyer, PhD., LMFT and Kari Logsdon, MSFT, LMFT</w:t>
      </w:r>
      <w:r w:rsidRPr="009373E1">
        <w:rPr>
          <w:rFonts w:ascii="Montserrat" w:eastAsia="Times New Roman" w:hAnsi="Montserrat" w:cs="Times New Roman"/>
          <w:b/>
          <w:bCs/>
          <w:color w:val="393C53"/>
          <w:sz w:val="24"/>
          <w:szCs w:val="24"/>
        </w:rPr>
        <w:t xml:space="preserve"> </w:t>
      </w:r>
    </w:p>
    <w:p w14:paraId="4811879E" w14:textId="2B69B7AE" w:rsidR="009373E1" w:rsidRPr="009373E1" w:rsidRDefault="009373E1" w:rsidP="009373E1">
      <w:pPr>
        <w:spacing w:after="0"/>
        <w:jc w:val="center"/>
        <w:rPr>
          <w:rFonts w:ascii="Montserrat" w:hAnsi="Montserrat"/>
          <w:b/>
          <w:bCs/>
          <w:color w:val="393C53"/>
          <w:sz w:val="24"/>
          <w:szCs w:val="24"/>
        </w:rPr>
      </w:pPr>
      <w:r w:rsidRPr="009373E1">
        <w:rPr>
          <w:rFonts w:ascii="Montserrat" w:hAnsi="Montserrat"/>
          <w:b/>
          <w:bCs/>
          <w:color w:val="393C53"/>
          <w:sz w:val="24"/>
          <w:szCs w:val="24"/>
        </w:rPr>
        <w:t>Agenda</w:t>
      </w:r>
    </w:p>
    <w:p w14:paraId="1EA745A3" w14:textId="34D8B9B4" w:rsidR="009373E1" w:rsidRDefault="009373E1" w:rsidP="004C0D4C">
      <w:pPr>
        <w:jc w:val="center"/>
        <w:rPr>
          <w:rFonts w:ascii="Montserrat" w:hAnsi="Montserrat"/>
          <w:color w:val="393C5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0D4C" w:rsidRPr="00902EFA" w14:paraId="6AD13A1A" w14:textId="77777777" w:rsidTr="00883015">
        <w:tc>
          <w:tcPr>
            <w:tcW w:w="4675" w:type="dxa"/>
          </w:tcPr>
          <w:p w14:paraId="35E611BC" w14:textId="6CA0730C" w:rsidR="004C0D4C" w:rsidRPr="0027693E" w:rsidRDefault="004C0D4C" w:rsidP="00883015">
            <w:pPr>
              <w:rPr>
                <w:rFonts w:ascii="Tahoma" w:hAnsi="Tahoma" w:cs="Tahoma"/>
                <w:b/>
                <w:bCs/>
                <w:color w:val="60C000"/>
                <w:sz w:val="18"/>
                <w:szCs w:val="18"/>
                <w:shd w:val="clear" w:color="auto" w:fill="FFFFFF"/>
              </w:rPr>
            </w:pPr>
            <w:r w:rsidRPr="0027693E">
              <w:rPr>
                <w:rFonts w:ascii="Tahoma" w:hAnsi="Tahoma" w:cs="Tahoma"/>
                <w:b/>
                <w:bCs/>
                <w:color w:val="393C53"/>
                <w:sz w:val="18"/>
                <w:szCs w:val="18"/>
                <w:shd w:val="clear" w:color="auto" w:fill="FFFFFF"/>
              </w:rPr>
              <w:t>03. 6-Hr Clinical Supervision</w:t>
            </w:r>
          </w:p>
        </w:tc>
        <w:tc>
          <w:tcPr>
            <w:tcW w:w="4675" w:type="dxa"/>
          </w:tcPr>
          <w:p w14:paraId="56433190" w14:textId="1FED76EB" w:rsidR="004C0D4C" w:rsidRPr="0027693E" w:rsidRDefault="004C0D4C" w:rsidP="00883015">
            <w:pPr>
              <w:rPr>
                <w:b/>
                <w:bCs/>
                <w:sz w:val="18"/>
                <w:szCs w:val="18"/>
              </w:rPr>
            </w:pPr>
            <w:r w:rsidRPr="0027693E">
              <w:rPr>
                <w:rFonts w:ascii="Tahoma" w:hAnsi="Tahoma" w:cs="Tahoma"/>
                <w:b/>
                <w:bCs/>
                <w:color w:val="393C53"/>
                <w:sz w:val="18"/>
                <w:szCs w:val="18"/>
                <w:shd w:val="clear" w:color="auto" w:fill="FFFFFF"/>
              </w:rPr>
              <w:t>04. 12-Hr Clinical Supervision</w:t>
            </w:r>
            <w:r w:rsidRPr="0027693E">
              <w:rPr>
                <w:rFonts w:ascii="Tahoma" w:hAnsi="Tahoma" w:cs="Tahoma"/>
                <w:b/>
                <w:bCs/>
                <w:color w:val="393C53"/>
                <w:sz w:val="18"/>
                <w:szCs w:val="18"/>
                <w:shd w:val="clear" w:color="auto" w:fill="FFFFFF"/>
              </w:rPr>
              <w:t xml:space="preserve"> Day 1</w:t>
            </w:r>
            <w:r w:rsidR="00263344" w:rsidRPr="0027693E">
              <w:rPr>
                <w:rFonts w:ascii="Tahoma" w:hAnsi="Tahoma" w:cs="Tahoma"/>
                <w:b/>
                <w:bCs/>
                <w:color w:val="393C53"/>
                <w:sz w:val="18"/>
                <w:szCs w:val="18"/>
                <w:shd w:val="clear" w:color="auto" w:fill="FFFFFF"/>
              </w:rPr>
              <w:t xml:space="preserve"> of 2</w:t>
            </w:r>
          </w:p>
        </w:tc>
      </w:tr>
      <w:tr w:rsidR="004C0D4C" w14:paraId="53B7F1A8" w14:textId="77777777" w:rsidTr="00883015">
        <w:tc>
          <w:tcPr>
            <w:tcW w:w="4675" w:type="dxa"/>
          </w:tcPr>
          <w:p w14:paraId="5F6A8A99" w14:textId="63DDF616" w:rsidR="004C0D4C" w:rsidRPr="0027693E" w:rsidRDefault="004C0D4C" w:rsidP="00883015">
            <w:pPr>
              <w:rPr>
                <w:color w:val="000000" w:themeColor="text1"/>
                <w:sz w:val="18"/>
                <w:szCs w:val="18"/>
              </w:rPr>
            </w:pPr>
            <w:r w:rsidRPr="0027693E">
              <w:rPr>
                <w:rFonts w:ascii="Tahoma" w:hAnsi="Tahoma" w:cs="Tahoma"/>
                <w:color w:val="000000" w:themeColor="text1"/>
                <w:sz w:val="18"/>
                <w:szCs w:val="18"/>
                <w:shd w:val="clear" w:color="auto" w:fill="FFFFFF"/>
              </w:rPr>
              <w:t>This session will cover the AZBBHE 6-hour supervisor refresher training requirements. It will expand on the basic core requirements of the AZBBHE specific to supervision, and highlight issues related to supervising tele-mental health services. This presentation will include a review of the AZBBHE rules and law changes, and advanced supervisor specific content such as focusing on supervision theories and models, resistance, and evaluation methods when working with less experienced clinicians. The workshop will provide an opportunity to create great synergy working with other experienced supervisors. </w:t>
            </w:r>
            <w:r w:rsidRPr="0027693E">
              <w:rPr>
                <w:rFonts w:ascii="Tahoma" w:hAnsi="Tahoma" w:cs="Tahoma"/>
                <w:b/>
                <w:bCs/>
                <w:color w:val="000000" w:themeColor="text1"/>
                <w:sz w:val="18"/>
                <w:szCs w:val="18"/>
                <w:bdr w:val="none" w:sz="0" w:space="0" w:color="auto" w:frame="1"/>
                <w:shd w:val="clear" w:color="auto" w:fill="FFFFFF"/>
              </w:rPr>
              <w:t>TIME: 9 AM – 4 PM (BREAK: 12 PM – 1 PM).</w:t>
            </w:r>
          </w:p>
        </w:tc>
        <w:tc>
          <w:tcPr>
            <w:tcW w:w="4675" w:type="dxa"/>
          </w:tcPr>
          <w:p w14:paraId="155407B2" w14:textId="275AA894" w:rsidR="004C0D4C" w:rsidRPr="0027693E" w:rsidRDefault="004C0D4C" w:rsidP="00883015">
            <w:pPr>
              <w:rPr>
                <w:color w:val="000000" w:themeColor="text1"/>
                <w:sz w:val="18"/>
                <w:szCs w:val="18"/>
              </w:rPr>
            </w:pPr>
            <w:r w:rsidRPr="0027693E">
              <w:rPr>
                <w:rFonts w:ascii="Tahoma" w:hAnsi="Tahoma" w:cs="Tahoma"/>
                <w:color w:val="000000" w:themeColor="text1"/>
                <w:sz w:val="18"/>
                <w:szCs w:val="18"/>
                <w:shd w:val="clear" w:color="auto" w:fill="FFFFFF"/>
              </w:rPr>
              <w:t>This session will cover the AZBBHE 12-hour initial training requirements to be a clinical supervisor in the State of Arizona. This training is for beginning supervisors or those who need a review of rules and regulations, documentation requirements, and how to interview a potential supervisee, and highlight issues related to supervising tele-mental health services to begin providing supervision for licensure through the AZBBHE. This session will also include advanced supervisor-specific content with an opportunity to create great synergy focusing on supervision theories and models, resistance, and evaluation methods when working with less experienced clinicians. </w:t>
            </w:r>
            <w:r w:rsidR="00883015" w:rsidRPr="0027693E">
              <w:rPr>
                <w:rFonts w:ascii="Tahoma" w:hAnsi="Tahoma" w:cs="Tahoma"/>
                <w:b/>
                <w:bCs/>
                <w:color w:val="000000" w:themeColor="text1"/>
                <w:sz w:val="18"/>
                <w:szCs w:val="18"/>
                <w:bdr w:val="none" w:sz="0" w:space="0" w:color="auto" w:frame="1"/>
                <w:shd w:val="clear" w:color="auto" w:fill="FFFFFF"/>
              </w:rPr>
              <w:t>TIME:</w:t>
            </w:r>
            <w:r w:rsidR="00883015" w:rsidRPr="0027693E">
              <w:rPr>
                <w:rFonts w:ascii="Tahoma" w:hAnsi="Tahoma" w:cs="Tahoma"/>
                <w:b/>
                <w:bCs/>
                <w:color w:val="000000" w:themeColor="text1"/>
                <w:sz w:val="18"/>
                <w:szCs w:val="18"/>
                <w:bdr w:val="none" w:sz="0" w:space="0" w:color="auto" w:frame="1"/>
                <w:shd w:val="clear" w:color="auto" w:fill="FFFFFF"/>
              </w:rPr>
              <w:t xml:space="preserve"> </w:t>
            </w:r>
            <w:r w:rsidRPr="0027693E">
              <w:rPr>
                <w:rFonts w:ascii="Tahoma" w:hAnsi="Tahoma" w:cs="Tahoma"/>
                <w:b/>
                <w:bCs/>
                <w:color w:val="000000" w:themeColor="text1"/>
                <w:sz w:val="18"/>
                <w:szCs w:val="18"/>
                <w:bdr w:val="none" w:sz="0" w:space="0" w:color="auto" w:frame="1"/>
                <w:shd w:val="clear" w:color="auto" w:fill="FFFFFF"/>
              </w:rPr>
              <w:t>9 AM – 4 PM (BREAK: 12 PM – 1 PM).</w:t>
            </w:r>
          </w:p>
        </w:tc>
      </w:tr>
    </w:tbl>
    <w:p w14:paraId="78A295C7" w14:textId="5D6D37B2" w:rsidR="004C0D4C" w:rsidRDefault="004C0D4C" w:rsidP="004C0D4C">
      <w:pPr>
        <w:jc w:val="center"/>
        <w:rPr>
          <w:sz w:val="40"/>
          <w:szCs w:val="4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5"/>
        <w:gridCol w:w="5220"/>
        <w:gridCol w:w="2695"/>
      </w:tblGrid>
      <w:tr w:rsidR="00883015" w:rsidRPr="005A0DD7" w14:paraId="337DAA56" w14:textId="77777777" w:rsidTr="005A0DD7">
        <w:tc>
          <w:tcPr>
            <w:tcW w:w="1435" w:type="dxa"/>
          </w:tcPr>
          <w:p w14:paraId="2BDBB160" w14:textId="77777777" w:rsidR="00883015" w:rsidRPr="005A0DD7" w:rsidRDefault="00883015" w:rsidP="00CD28CA">
            <w:pPr>
              <w:rPr>
                <w:b/>
                <w:bCs/>
              </w:rPr>
            </w:pPr>
            <w:r w:rsidRPr="005A0DD7">
              <w:rPr>
                <w:b/>
                <w:bCs/>
              </w:rPr>
              <w:t>Time</w:t>
            </w:r>
          </w:p>
        </w:tc>
        <w:tc>
          <w:tcPr>
            <w:tcW w:w="5220" w:type="dxa"/>
          </w:tcPr>
          <w:p w14:paraId="26308046" w14:textId="77777777" w:rsidR="00883015" w:rsidRPr="005A0DD7" w:rsidRDefault="00883015" w:rsidP="00CD28CA">
            <w:pPr>
              <w:rPr>
                <w:b/>
                <w:bCs/>
              </w:rPr>
            </w:pPr>
            <w:r w:rsidRPr="005A0DD7">
              <w:rPr>
                <w:b/>
                <w:bCs/>
              </w:rPr>
              <w:t>Topic</w:t>
            </w:r>
          </w:p>
        </w:tc>
        <w:tc>
          <w:tcPr>
            <w:tcW w:w="2695" w:type="dxa"/>
          </w:tcPr>
          <w:p w14:paraId="2DB5D373" w14:textId="77777777" w:rsidR="00883015" w:rsidRPr="005A0DD7" w:rsidRDefault="00883015" w:rsidP="00CD28CA">
            <w:pPr>
              <w:rPr>
                <w:b/>
                <w:bCs/>
              </w:rPr>
            </w:pPr>
            <w:r w:rsidRPr="005A0DD7">
              <w:rPr>
                <w:b/>
                <w:bCs/>
              </w:rPr>
              <w:t>Speaker</w:t>
            </w:r>
          </w:p>
        </w:tc>
      </w:tr>
      <w:tr w:rsidR="00883015" w:rsidRPr="005A0DD7" w14:paraId="75F5FE30" w14:textId="77777777" w:rsidTr="005A0DD7">
        <w:tc>
          <w:tcPr>
            <w:tcW w:w="1435" w:type="dxa"/>
          </w:tcPr>
          <w:p w14:paraId="76FC6A9F" w14:textId="6019250B" w:rsidR="00883015" w:rsidRPr="005A0DD7" w:rsidRDefault="00883015" w:rsidP="00CD28CA">
            <w:r w:rsidRPr="005A0DD7">
              <w:t>9:00</w:t>
            </w:r>
            <w:r w:rsidR="00BA4D96">
              <w:t xml:space="preserve"> – 1</w:t>
            </w:r>
            <w:r w:rsidR="0096569C">
              <w:t>0:30</w:t>
            </w:r>
          </w:p>
        </w:tc>
        <w:tc>
          <w:tcPr>
            <w:tcW w:w="5220" w:type="dxa"/>
          </w:tcPr>
          <w:p w14:paraId="4C935D9B" w14:textId="77777777" w:rsidR="00883015" w:rsidRPr="005A0DD7" w:rsidRDefault="00883015" w:rsidP="00CD28CA">
            <w:r w:rsidRPr="005A0DD7">
              <w:t>Welcome, Overview</w:t>
            </w:r>
          </w:p>
          <w:p w14:paraId="06A29AF9" w14:textId="77777777" w:rsidR="00883015" w:rsidRDefault="00EA5E56" w:rsidP="00CD28CA">
            <w:r>
              <w:t xml:space="preserve">Current Issues in Clinical Supervision and </w:t>
            </w:r>
            <w:r w:rsidR="008E61FE">
              <w:t>Treatment:</w:t>
            </w:r>
          </w:p>
          <w:p w14:paraId="22547787" w14:textId="60C904F8" w:rsidR="008E61FE" w:rsidRPr="005A0DD7" w:rsidRDefault="008E61FE" w:rsidP="00CD28CA">
            <w:r>
              <w:t>Models, Modalities, Methods, and Techniques</w:t>
            </w:r>
          </w:p>
        </w:tc>
        <w:tc>
          <w:tcPr>
            <w:tcW w:w="2695" w:type="dxa"/>
          </w:tcPr>
          <w:p w14:paraId="1D7A4000" w14:textId="77777777" w:rsidR="00883015" w:rsidRPr="005A0DD7" w:rsidRDefault="00883015" w:rsidP="00CD28CA">
            <w:r w:rsidRPr="005A0DD7">
              <w:t>Vicki L. Loyer, PhD, LMFT</w:t>
            </w:r>
          </w:p>
        </w:tc>
      </w:tr>
      <w:tr w:rsidR="00883015" w:rsidRPr="005A0DD7" w14:paraId="2177C2D4" w14:textId="77777777" w:rsidTr="005A0DD7">
        <w:tc>
          <w:tcPr>
            <w:tcW w:w="1435" w:type="dxa"/>
          </w:tcPr>
          <w:p w14:paraId="79256E7F" w14:textId="77777777" w:rsidR="00883015" w:rsidRPr="005A0DD7" w:rsidRDefault="00883015" w:rsidP="00CD28CA">
            <w:r w:rsidRPr="005A0DD7">
              <w:t>10:30 - 10:45</w:t>
            </w:r>
          </w:p>
        </w:tc>
        <w:tc>
          <w:tcPr>
            <w:tcW w:w="5220" w:type="dxa"/>
          </w:tcPr>
          <w:p w14:paraId="2C0CF01B" w14:textId="77777777" w:rsidR="00883015" w:rsidRPr="005A0DD7" w:rsidRDefault="00883015" w:rsidP="00CD28CA">
            <w:r w:rsidRPr="005A0DD7">
              <w:t>Contemplation question</w:t>
            </w:r>
          </w:p>
        </w:tc>
        <w:tc>
          <w:tcPr>
            <w:tcW w:w="2695" w:type="dxa"/>
          </w:tcPr>
          <w:p w14:paraId="0763F9EE" w14:textId="77777777" w:rsidR="00883015" w:rsidRPr="005A0DD7" w:rsidRDefault="00883015" w:rsidP="00CD28CA"/>
        </w:tc>
      </w:tr>
      <w:tr w:rsidR="00883015" w:rsidRPr="005A0DD7" w14:paraId="442C408D" w14:textId="77777777" w:rsidTr="005A0DD7">
        <w:tc>
          <w:tcPr>
            <w:tcW w:w="1435" w:type="dxa"/>
          </w:tcPr>
          <w:p w14:paraId="0A7A0EAB" w14:textId="77777777" w:rsidR="00883015" w:rsidRPr="005A0DD7" w:rsidRDefault="00883015" w:rsidP="00CD28CA">
            <w:r w:rsidRPr="005A0DD7">
              <w:t>10:45 - 12:00</w:t>
            </w:r>
          </w:p>
        </w:tc>
        <w:tc>
          <w:tcPr>
            <w:tcW w:w="5220" w:type="dxa"/>
          </w:tcPr>
          <w:p w14:paraId="4EF3B538" w14:textId="77777777" w:rsidR="001C6019" w:rsidRDefault="001C6019" w:rsidP="001C6019">
            <w:r>
              <w:t>Current Issues in Clinical Supervision and Treatment:</w:t>
            </w:r>
          </w:p>
          <w:p w14:paraId="6DF1344C" w14:textId="3CDB2A17" w:rsidR="00883015" w:rsidRPr="005A0DD7" w:rsidRDefault="001C6019" w:rsidP="001C6019">
            <w:r>
              <w:t>Models, Modalities, Methods, and Techniques</w:t>
            </w:r>
            <w:r>
              <w:t xml:space="preserve"> (</w:t>
            </w:r>
            <w:r w:rsidR="000619B9">
              <w:t>Cont.</w:t>
            </w:r>
            <w:r>
              <w:t>)</w:t>
            </w:r>
            <w:r w:rsidRPr="005A0DD7">
              <w:t xml:space="preserve"> </w:t>
            </w:r>
            <w:r w:rsidR="00883015" w:rsidRPr="005A0DD7">
              <w:t>Discussion of philosophy of supervision</w:t>
            </w:r>
          </w:p>
        </w:tc>
        <w:tc>
          <w:tcPr>
            <w:tcW w:w="2695" w:type="dxa"/>
          </w:tcPr>
          <w:p w14:paraId="59704C4E" w14:textId="77777777" w:rsidR="00883015" w:rsidRPr="005A0DD7" w:rsidRDefault="00883015" w:rsidP="00CD28CA">
            <w:r w:rsidRPr="005A0DD7">
              <w:t>Vicki L. Loyer, PhD, LMFT</w:t>
            </w:r>
          </w:p>
        </w:tc>
      </w:tr>
      <w:tr w:rsidR="00883015" w:rsidRPr="005A0DD7" w14:paraId="3D069645" w14:textId="77777777" w:rsidTr="005A0DD7">
        <w:tc>
          <w:tcPr>
            <w:tcW w:w="1435" w:type="dxa"/>
          </w:tcPr>
          <w:p w14:paraId="70B5307F" w14:textId="77777777" w:rsidR="00883015" w:rsidRPr="005A0DD7" w:rsidRDefault="00883015" w:rsidP="00CD28CA">
            <w:r w:rsidRPr="005A0DD7">
              <w:t xml:space="preserve">12 -1 </w:t>
            </w:r>
          </w:p>
        </w:tc>
        <w:tc>
          <w:tcPr>
            <w:tcW w:w="5220" w:type="dxa"/>
          </w:tcPr>
          <w:p w14:paraId="721258B7" w14:textId="77777777" w:rsidR="00883015" w:rsidRPr="005A0DD7" w:rsidRDefault="00883015" w:rsidP="00CD28CA">
            <w:r w:rsidRPr="005A0DD7">
              <w:t>Lunch</w:t>
            </w:r>
          </w:p>
        </w:tc>
        <w:tc>
          <w:tcPr>
            <w:tcW w:w="2695" w:type="dxa"/>
          </w:tcPr>
          <w:p w14:paraId="44E269EE" w14:textId="77777777" w:rsidR="00883015" w:rsidRPr="005A0DD7" w:rsidRDefault="00883015" w:rsidP="00CD28CA"/>
        </w:tc>
      </w:tr>
      <w:tr w:rsidR="00883015" w:rsidRPr="005A0DD7" w14:paraId="0ABADB0F" w14:textId="77777777" w:rsidTr="005A0DD7">
        <w:tc>
          <w:tcPr>
            <w:tcW w:w="1435" w:type="dxa"/>
          </w:tcPr>
          <w:p w14:paraId="40BFA17E" w14:textId="77777777" w:rsidR="00883015" w:rsidRPr="005A0DD7" w:rsidRDefault="00883015" w:rsidP="00CD28CA">
            <w:r w:rsidRPr="005A0DD7">
              <w:t>1:00 – 2:15</w:t>
            </w:r>
          </w:p>
        </w:tc>
        <w:tc>
          <w:tcPr>
            <w:tcW w:w="5220" w:type="dxa"/>
          </w:tcPr>
          <w:p w14:paraId="1C521E9B" w14:textId="3E2A684D" w:rsidR="00883015" w:rsidRPr="005A0DD7" w:rsidRDefault="00883015" w:rsidP="00CD28CA">
            <w:r w:rsidRPr="005A0DD7">
              <w:t xml:space="preserve">Recent Changes in Arizona Rules/Regulations/Obligations  </w:t>
            </w:r>
          </w:p>
        </w:tc>
        <w:tc>
          <w:tcPr>
            <w:tcW w:w="2695" w:type="dxa"/>
          </w:tcPr>
          <w:p w14:paraId="156CD1D7" w14:textId="77777777" w:rsidR="00883015" w:rsidRPr="005A0DD7" w:rsidRDefault="00883015" w:rsidP="00CD28CA">
            <w:r w:rsidRPr="005A0DD7">
              <w:t>Kari Logsdon, MSFT, LMFT</w:t>
            </w:r>
          </w:p>
        </w:tc>
      </w:tr>
      <w:tr w:rsidR="00883015" w:rsidRPr="005A0DD7" w14:paraId="3FDED698" w14:textId="77777777" w:rsidTr="005A0DD7">
        <w:tc>
          <w:tcPr>
            <w:tcW w:w="1435" w:type="dxa"/>
          </w:tcPr>
          <w:p w14:paraId="3D727989" w14:textId="77777777" w:rsidR="00883015" w:rsidRPr="005A0DD7" w:rsidRDefault="00883015" w:rsidP="00CD28CA">
            <w:r w:rsidRPr="005A0DD7">
              <w:t>2:15 – 2:30</w:t>
            </w:r>
          </w:p>
        </w:tc>
        <w:tc>
          <w:tcPr>
            <w:tcW w:w="5220" w:type="dxa"/>
          </w:tcPr>
          <w:p w14:paraId="6BAD4140" w14:textId="77777777" w:rsidR="00883015" w:rsidRPr="005A0DD7" w:rsidRDefault="00883015" w:rsidP="00CD28CA">
            <w:r w:rsidRPr="005A0DD7">
              <w:t>Contemplation questions</w:t>
            </w:r>
          </w:p>
        </w:tc>
        <w:tc>
          <w:tcPr>
            <w:tcW w:w="2695" w:type="dxa"/>
          </w:tcPr>
          <w:p w14:paraId="70AD3533" w14:textId="77777777" w:rsidR="00883015" w:rsidRPr="005A0DD7" w:rsidRDefault="00883015" w:rsidP="00CD28CA"/>
        </w:tc>
      </w:tr>
      <w:tr w:rsidR="00883015" w:rsidRPr="005A0DD7" w14:paraId="58FE7908" w14:textId="77777777" w:rsidTr="005A0DD7">
        <w:tc>
          <w:tcPr>
            <w:tcW w:w="1435" w:type="dxa"/>
          </w:tcPr>
          <w:p w14:paraId="62DB62CD" w14:textId="77777777" w:rsidR="00883015" w:rsidRPr="005A0DD7" w:rsidRDefault="00883015" w:rsidP="00CD28CA">
            <w:r w:rsidRPr="005A0DD7">
              <w:t xml:space="preserve">2:30 - 3:30 </w:t>
            </w:r>
          </w:p>
        </w:tc>
        <w:tc>
          <w:tcPr>
            <w:tcW w:w="5220" w:type="dxa"/>
          </w:tcPr>
          <w:p w14:paraId="156A4DA8" w14:textId="77777777" w:rsidR="00883015" w:rsidRPr="005A0DD7" w:rsidRDefault="00883015" w:rsidP="00CD28CA">
            <w:r w:rsidRPr="005A0DD7">
              <w:t>Common mistakes and challenges in clinical supervision</w:t>
            </w:r>
          </w:p>
        </w:tc>
        <w:tc>
          <w:tcPr>
            <w:tcW w:w="2695" w:type="dxa"/>
          </w:tcPr>
          <w:p w14:paraId="2A31F130" w14:textId="77777777" w:rsidR="00883015" w:rsidRPr="005A0DD7" w:rsidRDefault="00883015" w:rsidP="00CD28CA">
            <w:r w:rsidRPr="005A0DD7">
              <w:t xml:space="preserve">Tobi Zavala, Executive Director, </w:t>
            </w:r>
            <w:proofErr w:type="spellStart"/>
            <w:r w:rsidRPr="005A0DD7">
              <w:t>AzBBHE</w:t>
            </w:r>
            <w:proofErr w:type="spellEnd"/>
          </w:p>
        </w:tc>
      </w:tr>
      <w:tr w:rsidR="00883015" w:rsidRPr="005A0DD7" w14:paraId="519216E6" w14:textId="77777777" w:rsidTr="005A0DD7">
        <w:tc>
          <w:tcPr>
            <w:tcW w:w="1435" w:type="dxa"/>
          </w:tcPr>
          <w:p w14:paraId="35760365" w14:textId="77777777" w:rsidR="00883015" w:rsidRPr="005A0DD7" w:rsidRDefault="00883015" w:rsidP="00CD28CA">
            <w:r w:rsidRPr="005A0DD7">
              <w:t>3:30 - 4</w:t>
            </w:r>
          </w:p>
        </w:tc>
        <w:tc>
          <w:tcPr>
            <w:tcW w:w="5220" w:type="dxa"/>
          </w:tcPr>
          <w:p w14:paraId="7154086E" w14:textId="4489B421" w:rsidR="00883015" w:rsidRPr="005A0DD7" w:rsidRDefault="00883015" w:rsidP="00CD28CA">
            <w:r w:rsidRPr="005A0DD7">
              <w:t>Philosophy of Supervision</w:t>
            </w:r>
            <w:r w:rsidR="001369C9">
              <w:br/>
            </w:r>
            <w:r w:rsidR="001369C9" w:rsidRPr="001369C9">
              <w:rPr>
                <w:b/>
                <w:bCs/>
              </w:rPr>
              <w:t xml:space="preserve">Homework for </w:t>
            </w:r>
            <w:r w:rsidR="007F15CC" w:rsidRPr="001369C9">
              <w:rPr>
                <w:b/>
                <w:bCs/>
              </w:rPr>
              <w:t>12-hour</w:t>
            </w:r>
            <w:r w:rsidR="001369C9" w:rsidRPr="001369C9">
              <w:rPr>
                <w:b/>
                <w:bCs/>
              </w:rPr>
              <w:t xml:space="preserve"> Supervisors</w:t>
            </w:r>
          </w:p>
        </w:tc>
        <w:tc>
          <w:tcPr>
            <w:tcW w:w="2695" w:type="dxa"/>
          </w:tcPr>
          <w:p w14:paraId="3FD460CB" w14:textId="77777777" w:rsidR="00883015" w:rsidRPr="005A0DD7" w:rsidRDefault="00883015" w:rsidP="00CD28CA">
            <w:r w:rsidRPr="005A0DD7">
              <w:t>Kari Logsdon, MSFT, LMFT</w:t>
            </w:r>
          </w:p>
        </w:tc>
      </w:tr>
      <w:tr w:rsidR="00883015" w:rsidRPr="005A0DD7" w14:paraId="006253B6" w14:textId="77777777" w:rsidTr="005A0DD7">
        <w:tc>
          <w:tcPr>
            <w:tcW w:w="1435" w:type="dxa"/>
          </w:tcPr>
          <w:p w14:paraId="6C855682" w14:textId="77777777" w:rsidR="00883015" w:rsidRPr="005A0DD7" w:rsidRDefault="00883015" w:rsidP="00CD28CA">
            <w:r w:rsidRPr="005A0DD7">
              <w:t>4:00</w:t>
            </w:r>
          </w:p>
        </w:tc>
        <w:tc>
          <w:tcPr>
            <w:tcW w:w="5220" w:type="dxa"/>
          </w:tcPr>
          <w:p w14:paraId="5254BB14" w14:textId="77777777" w:rsidR="00883015" w:rsidRPr="005A0DD7" w:rsidRDefault="00883015" w:rsidP="00CD28CA">
            <w:r w:rsidRPr="005A0DD7">
              <w:t xml:space="preserve">Adjourned </w:t>
            </w:r>
          </w:p>
        </w:tc>
        <w:tc>
          <w:tcPr>
            <w:tcW w:w="2695" w:type="dxa"/>
          </w:tcPr>
          <w:p w14:paraId="1799BFDE" w14:textId="77777777" w:rsidR="00883015" w:rsidRPr="005A0DD7" w:rsidRDefault="00883015" w:rsidP="00CD28CA"/>
        </w:tc>
      </w:tr>
    </w:tbl>
    <w:p w14:paraId="41FE846D" w14:textId="5C2B1E7D" w:rsidR="00902EFA" w:rsidRDefault="00902EFA" w:rsidP="004C0D4C">
      <w:pPr>
        <w:jc w:val="center"/>
        <w:rPr>
          <w:sz w:val="40"/>
          <w:szCs w:val="40"/>
        </w:rPr>
      </w:pPr>
    </w:p>
    <w:p w14:paraId="05E43BFF" w14:textId="77777777" w:rsidR="00902EFA" w:rsidRDefault="00902EFA">
      <w:pPr>
        <w:rPr>
          <w:sz w:val="40"/>
          <w:szCs w:val="40"/>
        </w:rPr>
      </w:pPr>
      <w:r>
        <w:rPr>
          <w:sz w:val="40"/>
          <w:szCs w:val="40"/>
        </w:rPr>
        <w:br w:type="page"/>
      </w:r>
    </w:p>
    <w:p w14:paraId="5B46C4DB" w14:textId="77777777" w:rsidR="00883015" w:rsidRPr="00883015" w:rsidRDefault="00883015" w:rsidP="00883015">
      <w:pPr>
        <w:spacing w:after="0" w:line="240" w:lineRule="auto"/>
        <w:jc w:val="center"/>
        <w:rPr>
          <w:b/>
          <w:bCs/>
          <w:sz w:val="28"/>
          <w:szCs w:val="28"/>
        </w:rPr>
      </w:pPr>
      <w:r w:rsidRPr="00883015">
        <w:rPr>
          <w:b/>
          <w:bCs/>
          <w:sz w:val="28"/>
          <w:szCs w:val="28"/>
        </w:rPr>
        <w:lastRenderedPageBreak/>
        <w:t xml:space="preserve">Clinical Supervision Training </w:t>
      </w:r>
    </w:p>
    <w:p w14:paraId="44FAEA90" w14:textId="77777777" w:rsidR="00883015" w:rsidRPr="00883015" w:rsidRDefault="00883015" w:rsidP="00883015">
      <w:pPr>
        <w:spacing w:after="0" w:line="240" w:lineRule="auto"/>
        <w:jc w:val="center"/>
        <w:rPr>
          <w:rFonts w:ascii="Montserrat" w:hAnsi="Montserrat"/>
          <w:b/>
          <w:bCs/>
          <w:color w:val="393C53"/>
          <w:sz w:val="24"/>
          <w:szCs w:val="24"/>
        </w:rPr>
      </w:pPr>
      <w:r w:rsidRPr="00883015">
        <w:rPr>
          <w:rFonts w:ascii="Montserrat" w:hAnsi="Montserrat"/>
          <w:b/>
          <w:bCs/>
          <w:color w:val="393C53"/>
          <w:sz w:val="24"/>
          <w:szCs w:val="24"/>
        </w:rPr>
        <w:t>2022 Southwestern School for Behavioral Health Studies</w:t>
      </w:r>
    </w:p>
    <w:p w14:paraId="69056A74" w14:textId="77777777" w:rsidR="00883015" w:rsidRPr="00883015" w:rsidRDefault="00883015" w:rsidP="00883015">
      <w:pPr>
        <w:spacing w:after="0" w:line="240" w:lineRule="auto"/>
        <w:jc w:val="center"/>
        <w:rPr>
          <w:rFonts w:ascii="Montserrat" w:hAnsi="Montserrat"/>
          <w:sz w:val="20"/>
          <w:szCs w:val="20"/>
        </w:rPr>
      </w:pPr>
      <w:r w:rsidRPr="004C0D4C">
        <w:rPr>
          <w:rFonts w:ascii="Montserrat" w:eastAsia="Times New Roman" w:hAnsi="Montserrat" w:cs="Times New Roman"/>
          <w:color w:val="393C53"/>
          <w:sz w:val="20"/>
          <w:szCs w:val="20"/>
        </w:rPr>
        <w:t>JW Marriott Tucson Starr Pass Resort &amp; Spa</w:t>
      </w:r>
      <w:r w:rsidRPr="00883015">
        <w:rPr>
          <w:rFonts w:ascii="Montserrat" w:eastAsia="Times New Roman" w:hAnsi="Montserrat" w:cs="Times New Roman"/>
          <w:color w:val="393C53"/>
          <w:sz w:val="20"/>
          <w:szCs w:val="20"/>
        </w:rPr>
        <w:t>, Tucson</w:t>
      </w:r>
      <w:r w:rsidRPr="00883015">
        <w:rPr>
          <w:rFonts w:ascii="Montserrat" w:hAnsi="Montserrat"/>
          <w:sz w:val="20"/>
          <w:szCs w:val="20"/>
        </w:rPr>
        <w:t xml:space="preserve"> </w:t>
      </w:r>
    </w:p>
    <w:p w14:paraId="0FD1E3AC" w14:textId="2A07189D" w:rsidR="00883015" w:rsidRPr="00883015" w:rsidRDefault="00883015" w:rsidP="00883015">
      <w:pPr>
        <w:spacing w:after="0"/>
        <w:jc w:val="center"/>
        <w:rPr>
          <w:rFonts w:ascii="Montserrat" w:hAnsi="Montserrat"/>
          <w:sz w:val="20"/>
          <w:szCs w:val="20"/>
        </w:rPr>
      </w:pPr>
      <w:r w:rsidRPr="00883015">
        <w:rPr>
          <w:rFonts w:ascii="Montserrat" w:hAnsi="Montserrat"/>
          <w:sz w:val="20"/>
          <w:szCs w:val="20"/>
        </w:rPr>
        <w:t xml:space="preserve">August </w:t>
      </w:r>
      <w:r>
        <w:rPr>
          <w:rFonts w:ascii="Montserrat" w:hAnsi="Montserrat"/>
          <w:sz w:val="20"/>
          <w:szCs w:val="20"/>
        </w:rPr>
        <w:t>8</w:t>
      </w:r>
      <w:r w:rsidRPr="00883015">
        <w:rPr>
          <w:rFonts w:ascii="Montserrat" w:hAnsi="Montserrat"/>
          <w:sz w:val="20"/>
          <w:szCs w:val="20"/>
        </w:rPr>
        <w:t>, 2022, 8:00 AM - 4:15 PM</w:t>
      </w:r>
    </w:p>
    <w:p w14:paraId="0217F6CF" w14:textId="77777777" w:rsidR="00883015" w:rsidRDefault="00883015" w:rsidP="00883015">
      <w:pPr>
        <w:spacing w:line="240" w:lineRule="auto"/>
        <w:jc w:val="center"/>
        <w:rPr>
          <w:rFonts w:ascii="Montserrat" w:hAnsi="Montserrat"/>
          <w:color w:val="393C53"/>
          <w:sz w:val="24"/>
          <w:szCs w:val="24"/>
        </w:rPr>
      </w:pPr>
    </w:p>
    <w:p w14:paraId="6C6414F3" w14:textId="77777777" w:rsidR="00883015" w:rsidRDefault="00883015" w:rsidP="00883015">
      <w:pPr>
        <w:spacing w:after="0" w:line="240" w:lineRule="auto"/>
        <w:jc w:val="center"/>
        <w:rPr>
          <w:rFonts w:ascii="Montserrat" w:eastAsia="Times New Roman" w:hAnsi="Montserrat" w:cs="Times New Roman"/>
          <w:b/>
          <w:bCs/>
          <w:color w:val="393C53"/>
          <w:sz w:val="24"/>
          <w:szCs w:val="24"/>
        </w:rPr>
      </w:pPr>
      <w:r>
        <w:rPr>
          <w:rFonts w:ascii="Montserrat" w:hAnsi="Montserrat"/>
          <w:color w:val="393C53"/>
          <w:sz w:val="24"/>
          <w:szCs w:val="24"/>
        </w:rPr>
        <w:t>Vicki L. Loyer, PhD., LMFT and Kari Logsdon, MSFT, LMFT</w:t>
      </w:r>
      <w:r w:rsidRPr="009373E1">
        <w:rPr>
          <w:rFonts w:ascii="Montserrat" w:eastAsia="Times New Roman" w:hAnsi="Montserrat" w:cs="Times New Roman"/>
          <w:b/>
          <w:bCs/>
          <w:color w:val="393C53"/>
          <w:sz w:val="24"/>
          <w:szCs w:val="24"/>
        </w:rPr>
        <w:t xml:space="preserve"> </w:t>
      </w:r>
    </w:p>
    <w:p w14:paraId="56849F7F" w14:textId="77777777" w:rsidR="00883015" w:rsidRPr="009373E1" w:rsidRDefault="00883015" w:rsidP="00883015">
      <w:pPr>
        <w:spacing w:after="0"/>
        <w:jc w:val="center"/>
        <w:rPr>
          <w:rFonts w:ascii="Montserrat" w:hAnsi="Montserrat"/>
          <w:b/>
          <w:bCs/>
          <w:color w:val="393C53"/>
          <w:sz w:val="24"/>
          <w:szCs w:val="24"/>
        </w:rPr>
      </w:pPr>
      <w:r w:rsidRPr="009373E1">
        <w:rPr>
          <w:rFonts w:ascii="Montserrat" w:hAnsi="Montserrat"/>
          <w:b/>
          <w:bCs/>
          <w:color w:val="393C53"/>
          <w:sz w:val="24"/>
          <w:szCs w:val="24"/>
        </w:rPr>
        <w:t>Agenda</w:t>
      </w:r>
    </w:p>
    <w:p w14:paraId="7D3D99E4" w14:textId="26DA297B" w:rsidR="00902EFA" w:rsidRPr="0027693E" w:rsidRDefault="00902EFA" w:rsidP="004C0D4C">
      <w:pP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02EFA" w:rsidRPr="0027693E" w14:paraId="450DE93D" w14:textId="77777777" w:rsidTr="00883015">
        <w:tc>
          <w:tcPr>
            <w:tcW w:w="9350" w:type="dxa"/>
          </w:tcPr>
          <w:p w14:paraId="45E032E9" w14:textId="792D0219" w:rsidR="00902EFA" w:rsidRPr="0027693E" w:rsidRDefault="00902EFA" w:rsidP="00883015">
            <w:pPr>
              <w:rPr>
                <w:sz w:val="18"/>
                <w:szCs w:val="18"/>
              </w:rPr>
            </w:pPr>
            <w:r w:rsidRPr="0027693E">
              <w:rPr>
                <w:rFonts w:ascii="Tahoma" w:hAnsi="Tahoma" w:cs="Tahoma"/>
                <w:b/>
                <w:bCs/>
                <w:color w:val="393C53"/>
                <w:sz w:val="18"/>
                <w:szCs w:val="18"/>
                <w:shd w:val="clear" w:color="auto" w:fill="FFFFFF"/>
              </w:rPr>
              <w:t xml:space="preserve">04. 12-Hr Clinical Supervision Day </w:t>
            </w:r>
            <w:r w:rsidRPr="0027693E">
              <w:rPr>
                <w:rFonts w:ascii="Tahoma" w:hAnsi="Tahoma" w:cs="Tahoma"/>
                <w:b/>
                <w:bCs/>
                <w:color w:val="393C53"/>
                <w:sz w:val="18"/>
                <w:szCs w:val="18"/>
                <w:shd w:val="clear" w:color="auto" w:fill="FFFFFF"/>
              </w:rPr>
              <w:t>2</w:t>
            </w:r>
            <w:r w:rsidRPr="0027693E">
              <w:rPr>
                <w:rFonts w:ascii="Tahoma" w:hAnsi="Tahoma" w:cs="Tahoma"/>
                <w:b/>
                <w:bCs/>
                <w:color w:val="393C53"/>
                <w:sz w:val="18"/>
                <w:szCs w:val="18"/>
                <w:shd w:val="clear" w:color="auto" w:fill="FFFFFF"/>
              </w:rPr>
              <w:t xml:space="preserve"> of 2</w:t>
            </w:r>
          </w:p>
        </w:tc>
      </w:tr>
      <w:tr w:rsidR="00902EFA" w:rsidRPr="0027693E" w14:paraId="2789BE83" w14:textId="77777777" w:rsidTr="00883015">
        <w:tc>
          <w:tcPr>
            <w:tcW w:w="9350" w:type="dxa"/>
          </w:tcPr>
          <w:p w14:paraId="6C26CCBF" w14:textId="5C01FC32" w:rsidR="00902EFA" w:rsidRPr="0027693E" w:rsidRDefault="00902EFA" w:rsidP="00883015">
            <w:pPr>
              <w:rPr>
                <w:sz w:val="18"/>
                <w:szCs w:val="18"/>
              </w:rPr>
            </w:pPr>
            <w:r w:rsidRPr="0027693E">
              <w:rPr>
                <w:rFonts w:ascii="Tahoma" w:hAnsi="Tahoma" w:cs="Tahoma"/>
                <w:color w:val="000000" w:themeColor="text1"/>
                <w:sz w:val="18"/>
                <w:szCs w:val="18"/>
                <w:shd w:val="clear" w:color="auto" w:fill="FFFFFF"/>
              </w:rPr>
              <w:t>This session will cover the AZBBHE 12-hour initial training requirements to be a clinical supervisor in the State of Arizona. This training is for beginning supervisors or those who need a review of rules and regulations, documentation requirements, and how to interview a potential supervisee, and highlight issues related to supervising tele-mental health services to begin providing supervision for licensure through the AZBBHE. This session will also include advanced supervisor-specific content with an opportunity to create great synergy focusing on supervision theories and models, resistance, and evaluation methods when working with less experienced clinicians. </w:t>
            </w:r>
            <w:r w:rsidRPr="0027693E">
              <w:rPr>
                <w:rFonts w:ascii="Tahoma" w:hAnsi="Tahoma" w:cs="Tahoma"/>
                <w:b/>
                <w:bCs/>
                <w:color w:val="000000" w:themeColor="text1"/>
                <w:sz w:val="18"/>
                <w:szCs w:val="18"/>
                <w:bdr w:val="none" w:sz="0" w:space="0" w:color="auto" w:frame="1"/>
                <w:shd w:val="clear" w:color="auto" w:fill="FFFFFF"/>
              </w:rPr>
              <w:t xml:space="preserve"> TIME: 9 AM – 4 PM (BREAK: 12 PM – 1 PM).</w:t>
            </w:r>
          </w:p>
        </w:tc>
      </w:tr>
    </w:tbl>
    <w:p w14:paraId="1A762103" w14:textId="7DE57F82" w:rsidR="00902EFA" w:rsidRDefault="00902EFA" w:rsidP="004C0D4C">
      <w:pPr>
        <w:jc w:val="center"/>
        <w:rPr>
          <w:sz w:val="40"/>
          <w:szCs w:val="4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35"/>
        <w:gridCol w:w="5220"/>
        <w:gridCol w:w="2695"/>
      </w:tblGrid>
      <w:tr w:rsidR="001369C9" w14:paraId="65BFA688" w14:textId="77777777" w:rsidTr="001369C9">
        <w:tc>
          <w:tcPr>
            <w:tcW w:w="1435" w:type="dxa"/>
          </w:tcPr>
          <w:p w14:paraId="4E2BB5A5" w14:textId="77777777" w:rsidR="001369C9" w:rsidRDefault="001369C9" w:rsidP="00CD28CA">
            <w:pPr>
              <w:rPr>
                <w:b/>
                <w:bCs/>
              </w:rPr>
            </w:pPr>
            <w:r>
              <w:rPr>
                <w:b/>
                <w:bCs/>
              </w:rPr>
              <w:t>Time</w:t>
            </w:r>
          </w:p>
        </w:tc>
        <w:tc>
          <w:tcPr>
            <w:tcW w:w="5220" w:type="dxa"/>
          </w:tcPr>
          <w:p w14:paraId="7DE45DFE" w14:textId="77777777" w:rsidR="001369C9" w:rsidRDefault="001369C9" w:rsidP="00CD28CA">
            <w:pPr>
              <w:rPr>
                <w:b/>
                <w:bCs/>
              </w:rPr>
            </w:pPr>
            <w:r>
              <w:rPr>
                <w:b/>
                <w:bCs/>
              </w:rPr>
              <w:t>Topic</w:t>
            </w:r>
          </w:p>
        </w:tc>
        <w:tc>
          <w:tcPr>
            <w:tcW w:w="2695" w:type="dxa"/>
          </w:tcPr>
          <w:p w14:paraId="3CF6DE6C" w14:textId="77777777" w:rsidR="001369C9" w:rsidRDefault="001369C9" w:rsidP="00CD28CA">
            <w:pPr>
              <w:rPr>
                <w:b/>
                <w:bCs/>
              </w:rPr>
            </w:pPr>
            <w:r>
              <w:rPr>
                <w:b/>
                <w:bCs/>
              </w:rPr>
              <w:t>Speaker</w:t>
            </w:r>
          </w:p>
        </w:tc>
      </w:tr>
      <w:tr w:rsidR="001369C9" w:rsidRPr="001369C9" w14:paraId="013565BC" w14:textId="77777777" w:rsidTr="001369C9">
        <w:tc>
          <w:tcPr>
            <w:tcW w:w="1435" w:type="dxa"/>
          </w:tcPr>
          <w:p w14:paraId="04648C52" w14:textId="77777777" w:rsidR="001369C9" w:rsidRPr="001369C9" w:rsidRDefault="001369C9" w:rsidP="00CD28CA">
            <w:r w:rsidRPr="001369C9">
              <w:t>9:00</w:t>
            </w:r>
          </w:p>
        </w:tc>
        <w:tc>
          <w:tcPr>
            <w:tcW w:w="5220" w:type="dxa"/>
          </w:tcPr>
          <w:p w14:paraId="2067E242" w14:textId="77777777" w:rsidR="001369C9" w:rsidRPr="001369C9" w:rsidRDefault="001369C9" w:rsidP="00CD28CA">
            <w:r w:rsidRPr="001369C9">
              <w:t>Welcome back.</w:t>
            </w:r>
          </w:p>
          <w:p w14:paraId="4C5FC7DB" w14:textId="77777777" w:rsidR="001369C9" w:rsidRPr="001369C9" w:rsidRDefault="001369C9" w:rsidP="00CD28CA">
            <w:pPr>
              <w:rPr>
                <w:b/>
                <w:bCs/>
              </w:rPr>
            </w:pPr>
            <w:r w:rsidRPr="001369C9">
              <w:rPr>
                <w:b/>
                <w:bCs/>
              </w:rPr>
              <w:t>Homework review: Philosophy of supervision</w:t>
            </w:r>
          </w:p>
          <w:p w14:paraId="1182FA26" w14:textId="77777777" w:rsidR="001369C9" w:rsidRPr="001369C9" w:rsidRDefault="001369C9" w:rsidP="00CD28CA">
            <w:r w:rsidRPr="001369C9">
              <w:t>How to become a clinical supervisor</w:t>
            </w:r>
          </w:p>
          <w:p w14:paraId="68C33242" w14:textId="77777777" w:rsidR="001369C9" w:rsidRPr="001369C9" w:rsidRDefault="001369C9" w:rsidP="00CD28CA">
            <w:r w:rsidRPr="001369C9">
              <w:t>Rules/Laws/Obligations of clinical supervisors</w:t>
            </w:r>
          </w:p>
        </w:tc>
        <w:tc>
          <w:tcPr>
            <w:tcW w:w="2695" w:type="dxa"/>
          </w:tcPr>
          <w:p w14:paraId="236BFF7F" w14:textId="77777777" w:rsidR="001369C9" w:rsidRPr="001369C9" w:rsidRDefault="001369C9" w:rsidP="00CD28CA">
            <w:r w:rsidRPr="001369C9">
              <w:t>Kari Logsdon, MSFT, LMFT</w:t>
            </w:r>
          </w:p>
        </w:tc>
      </w:tr>
      <w:tr w:rsidR="001369C9" w:rsidRPr="001369C9" w14:paraId="67825003" w14:textId="77777777" w:rsidTr="001369C9">
        <w:tc>
          <w:tcPr>
            <w:tcW w:w="1435" w:type="dxa"/>
          </w:tcPr>
          <w:p w14:paraId="788C926B" w14:textId="77777777" w:rsidR="001369C9" w:rsidRPr="001369C9" w:rsidRDefault="001369C9" w:rsidP="00CD28CA">
            <w:r w:rsidRPr="001369C9">
              <w:t>10:30 - 10:45</w:t>
            </w:r>
          </w:p>
        </w:tc>
        <w:tc>
          <w:tcPr>
            <w:tcW w:w="5220" w:type="dxa"/>
          </w:tcPr>
          <w:p w14:paraId="43DA0AC2" w14:textId="77777777" w:rsidR="001369C9" w:rsidRPr="001369C9" w:rsidRDefault="001369C9" w:rsidP="00CD28CA">
            <w:r w:rsidRPr="001369C9">
              <w:t>Contemplation question</w:t>
            </w:r>
          </w:p>
        </w:tc>
        <w:tc>
          <w:tcPr>
            <w:tcW w:w="2695" w:type="dxa"/>
          </w:tcPr>
          <w:p w14:paraId="1EDB8B78" w14:textId="77777777" w:rsidR="001369C9" w:rsidRPr="001369C9" w:rsidRDefault="001369C9" w:rsidP="00CD28CA"/>
        </w:tc>
      </w:tr>
      <w:tr w:rsidR="001369C9" w:rsidRPr="001369C9" w14:paraId="200A2DFA" w14:textId="77777777" w:rsidTr="001369C9">
        <w:tc>
          <w:tcPr>
            <w:tcW w:w="1435" w:type="dxa"/>
          </w:tcPr>
          <w:p w14:paraId="0D445FA1" w14:textId="77777777" w:rsidR="001369C9" w:rsidRPr="001369C9" w:rsidRDefault="001369C9" w:rsidP="00CD28CA">
            <w:r w:rsidRPr="001369C9">
              <w:t>10:45 - 12:00</w:t>
            </w:r>
          </w:p>
        </w:tc>
        <w:tc>
          <w:tcPr>
            <w:tcW w:w="5220" w:type="dxa"/>
          </w:tcPr>
          <w:p w14:paraId="1315637B" w14:textId="77777777" w:rsidR="001369C9" w:rsidRPr="001369C9" w:rsidRDefault="001369C9" w:rsidP="00CD28CA">
            <w:r w:rsidRPr="001369C9">
              <w:t>Contracting for supervision</w:t>
            </w:r>
          </w:p>
          <w:p w14:paraId="3802438D" w14:textId="0A4C8D37" w:rsidR="001369C9" w:rsidRPr="001369C9" w:rsidRDefault="001369C9" w:rsidP="00CD28CA">
            <w:r w:rsidRPr="001369C9">
              <w:t>Documentation requirements: Legal and Ethical</w:t>
            </w:r>
          </w:p>
        </w:tc>
        <w:tc>
          <w:tcPr>
            <w:tcW w:w="2695" w:type="dxa"/>
          </w:tcPr>
          <w:p w14:paraId="49E63849" w14:textId="77777777" w:rsidR="001369C9" w:rsidRPr="001369C9" w:rsidRDefault="001369C9" w:rsidP="00CD28CA">
            <w:r w:rsidRPr="001369C9">
              <w:t>Vicki L. Loyer, PhD, LMFT</w:t>
            </w:r>
          </w:p>
        </w:tc>
      </w:tr>
      <w:tr w:rsidR="001369C9" w:rsidRPr="001369C9" w14:paraId="794FC600" w14:textId="77777777" w:rsidTr="001369C9">
        <w:tc>
          <w:tcPr>
            <w:tcW w:w="1435" w:type="dxa"/>
          </w:tcPr>
          <w:p w14:paraId="4192810C" w14:textId="77777777" w:rsidR="001369C9" w:rsidRPr="001369C9" w:rsidRDefault="001369C9" w:rsidP="00CD28CA">
            <w:r w:rsidRPr="001369C9">
              <w:t xml:space="preserve">12 -1 </w:t>
            </w:r>
          </w:p>
        </w:tc>
        <w:tc>
          <w:tcPr>
            <w:tcW w:w="5220" w:type="dxa"/>
          </w:tcPr>
          <w:p w14:paraId="2C6D902A" w14:textId="77777777" w:rsidR="001369C9" w:rsidRPr="001369C9" w:rsidRDefault="001369C9" w:rsidP="00CD28CA">
            <w:r w:rsidRPr="001369C9">
              <w:t>Lunch</w:t>
            </w:r>
          </w:p>
        </w:tc>
        <w:tc>
          <w:tcPr>
            <w:tcW w:w="2695" w:type="dxa"/>
          </w:tcPr>
          <w:p w14:paraId="024056D4" w14:textId="77777777" w:rsidR="001369C9" w:rsidRPr="001369C9" w:rsidRDefault="001369C9" w:rsidP="00CD28CA"/>
        </w:tc>
      </w:tr>
      <w:tr w:rsidR="001369C9" w:rsidRPr="001369C9" w14:paraId="7904C0AC" w14:textId="77777777" w:rsidTr="001369C9">
        <w:tc>
          <w:tcPr>
            <w:tcW w:w="1435" w:type="dxa"/>
          </w:tcPr>
          <w:p w14:paraId="046BD6AE" w14:textId="77777777" w:rsidR="001369C9" w:rsidRPr="001369C9" w:rsidRDefault="001369C9" w:rsidP="00CD28CA">
            <w:r w:rsidRPr="001369C9">
              <w:t>1:00 – 2:00</w:t>
            </w:r>
          </w:p>
        </w:tc>
        <w:tc>
          <w:tcPr>
            <w:tcW w:w="5220" w:type="dxa"/>
          </w:tcPr>
          <w:p w14:paraId="3817922D" w14:textId="77777777" w:rsidR="001369C9" w:rsidRPr="001369C9" w:rsidRDefault="001369C9" w:rsidP="00CD28CA">
            <w:r w:rsidRPr="001369C9">
              <w:t xml:space="preserve">Supervisory methods and evaluation: Transitioning from clinician to supervisor  </w:t>
            </w:r>
          </w:p>
          <w:p w14:paraId="36141F62" w14:textId="35D232ED" w:rsidR="001369C9" w:rsidRPr="001369C9" w:rsidRDefault="001369C9" w:rsidP="00CD28CA">
            <w:r w:rsidRPr="001369C9">
              <w:t>Supervision of Supervision</w:t>
            </w:r>
          </w:p>
        </w:tc>
        <w:tc>
          <w:tcPr>
            <w:tcW w:w="2695" w:type="dxa"/>
          </w:tcPr>
          <w:p w14:paraId="3D04B79C" w14:textId="77777777" w:rsidR="001369C9" w:rsidRPr="001369C9" w:rsidRDefault="001369C9" w:rsidP="00CD28CA">
            <w:r w:rsidRPr="001369C9">
              <w:t>Vicki L. Loyer, PhD, LMFT</w:t>
            </w:r>
          </w:p>
        </w:tc>
      </w:tr>
      <w:tr w:rsidR="001369C9" w:rsidRPr="001369C9" w14:paraId="55F7F7AB" w14:textId="77777777" w:rsidTr="001369C9">
        <w:tc>
          <w:tcPr>
            <w:tcW w:w="1435" w:type="dxa"/>
          </w:tcPr>
          <w:p w14:paraId="466080FE" w14:textId="77777777" w:rsidR="001369C9" w:rsidRPr="001369C9" w:rsidRDefault="001369C9" w:rsidP="00CD28CA">
            <w:r w:rsidRPr="001369C9">
              <w:t>2:00 - 2:15</w:t>
            </w:r>
          </w:p>
        </w:tc>
        <w:tc>
          <w:tcPr>
            <w:tcW w:w="5220" w:type="dxa"/>
          </w:tcPr>
          <w:p w14:paraId="7F416982" w14:textId="77777777" w:rsidR="001369C9" w:rsidRPr="001369C9" w:rsidRDefault="001369C9" w:rsidP="00CD28CA">
            <w:r w:rsidRPr="001369C9">
              <w:t>Contemplation question</w:t>
            </w:r>
          </w:p>
        </w:tc>
        <w:tc>
          <w:tcPr>
            <w:tcW w:w="2695" w:type="dxa"/>
          </w:tcPr>
          <w:p w14:paraId="0B79AD3F" w14:textId="77777777" w:rsidR="001369C9" w:rsidRPr="001369C9" w:rsidRDefault="001369C9" w:rsidP="00CD28CA"/>
        </w:tc>
      </w:tr>
      <w:tr w:rsidR="001369C9" w:rsidRPr="001369C9" w14:paraId="65DBF349" w14:textId="77777777" w:rsidTr="001369C9">
        <w:tc>
          <w:tcPr>
            <w:tcW w:w="1435" w:type="dxa"/>
          </w:tcPr>
          <w:p w14:paraId="24E5344A" w14:textId="77777777" w:rsidR="001369C9" w:rsidRPr="001369C9" w:rsidRDefault="001369C9" w:rsidP="00CD28CA">
            <w:r w:rsidRPr="001369C9">
              <w:t>2:15 - 3:45</w:t>
            </w:r>
          </w:p>
        </w:tc>
        <w:tc>
          <w:tcPr>
            <w:tcW w:w="5220" w:type="dxa"/>
          </w:tcPr>
          <w:p w14:paraId="0813B435" w14:textId="77777777" w:rsidR="001369C9" w:rsidRPr="001369C9" w:rsidRDefault="001369C9" w:rsidP="00CD28CA">
            <w:r w:rsidRPr="001369C9">
              <w:t>Philosophy of Supervision and Evaluation</w:t>
            </w:r>
          </w:p>
          <w:p w14:paraId="76F50701" w14:textId="77777777" w:rsidR="001369C9" w:rsidRPr="001369C9" w:rsidRDefault="001369C9" w:rsidP="00CD28CA">
            <w:r w:rsidRPr="001369C9">
              <w:t>Managing people under your license.</w:t>
            </w:r>
          </w:p>
        </w:tc>
        <w:tc>
          <w:tcPr>
            <w:tcW w:w="2695" w:type="dxa"/>
          </w:tcPr>
          <w:p w14:paraId="311AA295" w14:textId="77777777" w:rsidR="001369C9" w:rsidRPr="001369C9" w:rsidRDefault="001369C9" w:rsidP="00CD28CA">
            <w:r w:rsidRPr="001369C9">
              <w:t xml:space="preserve">Kari Logsdon, MSFT, LMFT </w:t>
            </w:r>
          </w:p>
        </w:tc>
      </w:tr>
      <w:tr w:rsidR="001369C9" w:rsidRPr="001369C9" w14:paraId="65C36652" w14:textId="77777777" w:rsidTr="001369C9">
        <w:tc>
          <w:tcPr>
            <w:tcW w:w="1435" w:type="dxa"/>
          </w:tcPr>
          <w:p w14:paraId="42112A76" w14:textId="77777777" w:rsidR="001369C9" w:rsidRPr="001369C9" w:rsidRDefault="001369C9" w:rsidP="00CD28CA">
            <w:r w:rsidRPr="001369C9">
              <w:t>3:45 - 4:00</w:t>
            </w:r>
          </w:p>
        </w:tc>
        <w:tc>
          <w:tcPr>
            <w:tcW w:w="5220" w:type="dxa"/>
          </w:tcPr>
          <w:p w14:paraId="2796BCC5" w14:textId="77777777" w:rsidR="001369C9" w:rsidRPr="001369C9" w:rsidRDefault="001369C9" w:rsidP="00CD28CA">
            <w:r w:rsidRPr="001369C9">
              <w:t xml:space="preserve">Questions/Adjourned </w:t>
            </w:r>
          </w:p>
        </w:tc>
        <w:tc>
          <w:tcPr>
            <w:tcW w:w="2695" w:type="dxa"/>
          </w:tcPr>
          <w:p w14:paraId="5CD4AB7B" w14:textId="77777777" w:rsidR="001369C9" w:rsidRPr="001369C9" w:rsidRDefault="001369C9" w:rsidP="00CD28CA"/>
        </w:tc>
      </w:tr>
    </w:tbl>
    <w:p w14:paraId="68598AB8" w14:textId="77777777" w:rsidR="001369C9" w:rsidRPr="004C0D4C" w:rsidRDefault="001369C9" w:rsidP="004C0D4C">
      <w:pPr>
        <w:jc w:val="center"/>
        <w:rPr>
          <w:sz w:val="40"/>
          <w:szCs w:val="40"/>
        </w:rPr>
      </w:pPr>
    </w:p>
    <w:sectPr w:rsidR="001369C9" w:rsidRPr="004C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4C"/>
    <w:rsid w:val="000619B9"/>
    <w:rsid w:val="001369C9"/>
    <w:rsid w:val="001731D2"/>
    <w:rsid w:val="001C6019"/>
    <w:rsid w:val="00260720"/>
    <w:rsid w:val="00263344"/>
    <w:rsid w:val="0027693E"/>
    <w:rsid w:val="002A71F4"/>
    <w:rsid w:val="004C0D4C"/>
    <w:rsid w:val="004D2B81"/>
    <w:rsid w:val="005A0DD7"/>
    <w:rsid w:val="007F15CC"/>
    <w:rsid w:val="00883015"/>
    <w:rsid w:val="008E61FE"/>
    <w:rsid w:val="00902EFA"/>
    <w:rsid w:val="009373E1"/>
    <w:rsid w:val="0096569C"/>
    <w:rsid w:val="00B249B8"/>
    <w:rsid w:val="00BA4D96"/>
    <w:rsid w:val="00C44EC9"/>
    <w:rsid w:val="00E66C3A"/>
    <w:rsid w:val="00EA5E56"/>
    <w:rsid w:val="00EE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7536"/>
  <w15:chartTrackingRefBased/>
  <w15:docId w15:val="{0FE1F4B5-DDA3-4861-BED2-B88F726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D4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494">
      <w:bodyDiv w:val="1"/>
      <w:marLeft w:val="0"/>
      <w:marRight w:val="0"/>
      <w:marTop w:val="0"/>
      <w:marBottom w:val="0"/>
      <w:divBdr>
        <w:top w:val="none" w:sz="0" w:space="0" w:color="auto"/>
        <w:left w:val="none" w:sz="0" w:space="0" w:color="auto"/>
        <w:bottom w:val="none" w:sz="0" w:space="0" w:color="auto"/>
        <w:right w:val="none" w:sz="0" w:space="0" w:color="auto"/>
      </w:divBdr>
    </w:div>
    <w:div w:id="765154453">
      <w:bodyDiv w:val="1"/>
      <w:marLeft w:val="0"/>
      <w:marRight w:val="0"/>
      <w:marTop w:val="0"/>
      <w:marBottom w:val="0"/>
      <w:divBdr>
        <w:top w:val="none" w:sz="0" w:space="0" w:color="auto"/>
        <w:left w:val="none" w:sz="0" w:space="0" w:color="auto"/>
        <w:bottom w:val="none" w:sz="0" w:space="0" w:color="auto"/>
        <w:right w:val="none" w:sz="0" w:space="0" w:color="auto"/>
      </w:divBdr>
      <w:divsChild>
        <w:div w:id="185103392">
          <w:marLeft w:val="0"/>
          <w:marRight w:val="0"/>
          <w:marTop w:val="0"/>
          <w:marBottom w:val="0"/>
          <w:divBdr>
            <w:top w:val="single" w:sz="2" w:space="0" w:color="auto"/>
            <w:left w:val="single" w:sz="2" w:space="0" w:color="auto"/>
            <w:bottom w:val="single" w:sz="2" w:space="0" w:color="auto"/>
            <w:right w:val="single" w:sz="2" w:space="0" w:color="auto"/>
          </w:divBdr>
        </w:div>
        <w:div w:id="1909150343">
          <w:marLeft w:val="0"/>
          <w:marRight w:val="0"/>
          <w:marTop w:val="0"/>
          <w:marBottom w:val="0"/>
          <w:divBdr>
            <w:top w:val="single" w:sz="2" w:space="0" w:color="auto"/>
            <w:left w:val="single" w:sz="2" w:space="0" w:color="auto"/>
            <w:bottom w:val="single" w:sz="2" w:space="0" w:color="auto"/>
            <w:right w:val="single" w:sz="2" w:space="0" w:color="auto"/>
          </w:divBdr>
          <w:divsChild>
            <w:div w:id="592519483">
              <w:marLeft w:val="0"/>
              <w:marRight w:val="0"/>
              <w:marTop w:val="0"/>
              <w:marBottom w:val="0"/>
              <w:divBdr>
                <w:top w:val="none" w:sz="0" w:space="0" w:color="auto"/>
                <w:left w:val="none" w:sz="0" w:space="0" w:color="auto"/>
                <w:bottom w:val="none" w:sz="0" w:space="0" w:color="auto"/>
                <w:right w:val="none" w:sz="0" w:space="0" w:color="auto"/>
              </w:divBdr>
              <w:divsChild>
                <w:div w:id="653798517">
                  <w:marLeft w:val="0"/>
                  <w:marRight w:val="0"/>
                  <w:marTop w:val="0"/>
                  <w:marBottom w:val="0"/>
                  <w:divBdr>
                    <w:top w:val="none" w:sz="0" w:space="0" w:color="auto"/>
                    <w:left w:val="none" w:sz="0" w:space="0" w:color="auto"/>
                    <w:bottom w:val="none" w:sz="0" w:space="0" w:color="auto"/>
                    <w:right w:val="none" w:sz="0" w:space="0" w:color="auto"/>
                  </w:divBdr>
                </w:div>
                <w:div w:id="587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Loyer</dc:creator>
  <cp:keywords/>
  <dc:description/>
  <cp:lastModifiedBy>Vicki Loyer</cp:lastModifiedBy>
  <cp:revision>9</cp:revision>
  <cp:lastPrinted>2022-07-24T00:06:00Z</cp:lastPrinted>
  <dcterms:created xsi:type="dcterms:W3CDTF">2022-07-23T22:01:00Z</dcterms:created>
  <dcterms:modified xsi:type="dcterms:W3CDTF">2022-07-26T17:37:00Z</dcterms:modified>
</cp:coreProperties>
</file>